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附件2</w:t>
      </w:r>
    </w:p>
    <w:p>
      <w:pPr>
        <w:spacing w:line="540" w:lineRule="exact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招聘人员报名表</w:t>
      </w:r>
    </w:p>
    <w:bookmarkEnd w:id="0"/>
    <w:tbl>
      <w:tblPr>
        <w:tblStyle w:val="3"/>
        <w:tblW w:w="936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8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22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2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280" w:lineRule="exact"/>
        <w:ind w:firstLine="308" w:firstLineChars="147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说明1、报名序号由招聘单位填写。2、应聘者必须如实填写上述内容，如填报虚假信息者，取消聘用资格。3、经审查符合面资格条件后，此表由招聘单位留存，并由应聘者现场登记确认。4、应聘者需准备1寸彩色登记照片3张，照片背面请写上自己的姓名。5、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F252D"/>
    <w:rsid w:val="5ED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2018-10-18T08:37:00Z</dcterms:created>
  <dc:creator>闪闪大白牙</dc:creator>
  <cp:lastModifiedBy>闪闪大白牙</cp:lastModifiedBy>
  <dcterms:modified xsi:type="dcterms:W3CDTF">2018-10-18T08:37:32Z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